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7CC51A" w14:textId="3E6190DB" w:rsidR="00526BF4" w:rsidRPr="00145874" w:rsidRDefault="00526BF4" w:rsidP="00145874">
      <w:pPr>
        <w:spacing w:line="240" w:lineRule="auto"/>
        <w:jc w:val="center"/>
        <w:rPr>
          <w:rFonts w:ascii="Poppins Light" w:hAnsi="Poppins Light" w:cs="Poppins Light"/>
          <w:b/>
          <w:bCs/>
          <w:sz w:val="20"/>
          <w:szCs w:val="20"/>
        </w:rPr>
      </w:pPr>
      <w:r w:rsidRPr="00145874">
        <w:rPr>
          <w:rFonts w:ascii="Poppins Light" w:hAnsi="Poppins Light" w:cs="Poppins Light"/>
          <w:b/>
          <w:bCs/>
          <w:sz w:val="20"/>
          <w:szCs w:val="20"/>
        </w:rPr>
        <w:t>Modèle de décision motivée de non-recevabilité d'une liste de candidats</w:t>
      </w:r>
    </w:p>
    <w:p w14:paraId="2AA21D69" w14:textId="3AB63868" w:rsidR="00526BF4" w:rsidRPr="00145874" w:rsidRDefault="00526BF4" w:rsidP="00145874">
      <w:pPr>
        <w:spacing w:line="240" w:lineRule="auto"/>
        <w:jc w:val="center"/>
        <w:rPr>
          <w:rFonts w:ascii="Poppins Light" w:hAnsi="Poppins Light" w:cs="Poppins Light"/>
          <w:b/>
          <w:bCs/>
          <w:i/>
          <w:iCs/>
          <w:sz w:val="20"/>
          <w:szCs w:val="20"/>
        </w:rPr>
      </w:pPr>
      <w:r w:rsidRPr="00145874">
        <w:rPr>
          <w:rFonts w:ascii="Poppins Light" w:hAnsi="Poppins Light" w:cs="Poppins Light"/>
          <w:b/>
          <w:bCs/>
          <w:i/>
          <w:iCs/>
          <w:sz w:val="20"/>
          <w:szCs w:val="20"/>
        </w:rPr>
        <w:t>(À remettre par l’autorité territoriale au délégué de liste contre récépissé ou à notifier par tout moyen permettant d'établir la date de réception)</w:t>
      </w:r>
    </w:p>
    <w:p w14:paraId="1953745C" w14:textId="6D74A6A3" w:rsidR="00526BF4" w:rsidRPr="00145874" w:rsidRDefault="00526BF4" w:rsidP="00145874">
      <w:pPr>
        <w:spacing w:line="240" w:lineRule="auto"/>
        <w:rPr>
          <w:rFonts w:ascii="Poppins Light" w:hAnsi="Poppins Light" w:cs="Poppins Light"/>
          <w:b/>
          <w:bCs/>
          <w:sz w:val="20"/>
          <w:szCs w:val="20"/>
        </w:rPr>
      </w:pPr>
    </w:p>
    <w:p w14:paraId="0AC54CF8" w14:textId="77777777" w:rsidR="00526BF4" w:rsidRPr="00145874" w:rsidRDefault="00526BF4" w:rsidP="00145874">
      <w:pPr>
        <w:spacing w:line="240" w:lineRule="auto"/>
        <w:rPr>
          <w:rFonts w:ascii="Poppins Light" w:hAnsi="Poppins Light" w:cs="Poppins Light"/>
          <w:sz w:val="20"/>
          <w:szCs w:val="20"/>
        </w:rPr>
      </w:pPr>
      <w:r w:rsidRPr="00145874">
        <w:rPr>
          <w:rFonts w:ascii="Poppins Light" w:hAnsi="Poppins Light" w:cs="Poppins Light"/>
          <w:b/>
          <w:bCs/>
          <w:sz w:val="20"/>
          <w:szCs w:val="20"/>
        </w:rPr>
        <w:t>Collectivité / Établissement :</w:t>
      </w:r>
      <w:r w:rsidRPr="00145874">
        <w:rPr>
          <w:rFonts w:ascii="Poppins Light" w:hAnsi="Poppins Light" w:cs="Poppins Light"/>
          <w:sz w:val="20"/>
          <w:szCs w:val="20"/>
        </w:rPr>
        <w:t xml:space="preserve"> ............................................</w:t>
      </w:r>
    </w:p>
    <w:p w14:paraId="4E267B38" w14:textId="77777777" w:rsidR="00526BF4" w:rsidRPr="00145874" w:rsidRDefault="00526BF4" w:rsidP="00145874">
      <w:pPr>
        <w:spacing w:line="240" w:lineRule="auto"/>
        <w:rPr>
          <w:rFonts w:ascii="Poppins Light" w:hAnsi="Poppins Light" w:cs="Poppins Light"/>
          <w:sz w:val="20"/>
          <w:szCs w:val="20"/>
        </w:rPr>
      </w:pPr>
      <w:r w:rsidRPr="00145874">
        <w:rPr>
          <w:rFonts w:ascii="Poppins Light" w:hAnsi="Poppins Light" w:cs="Poppins Light"/>
          <w:b/>
          <w:bCs/>
          <w:sz w:val="20"/>
          <w:szCs w:val="20"/>
        </w:rPr>
        <w:t>Élections professionnelles – Comité social territorial</w:t>
      </w:r>
    </w:p>
    <w:p w14:paraId="3551E4DE" w14:textId="77777777" w:rsidR="00526BF4" w:rsidRPr="00145874" w:rsidRDefault="00526BF4" w:rsidP="00145874">
      <w:pPr>
        <w:spacing w:line="240" w:lineRule="auto"/>
        <w:rPr>
          <w:rFonts w:ascii="Poppins Light" w:hAnsi="Poppins Light" w:cs="Poppins Light"/>
          <w:sz w:val="20"/>
          <w:szCs w:val="20"/>
        </w:rPr>
      </w:pPr>
      <w:r w:rsidRPr="00145874">
        <w:rPr>
          <w:rFonts w:ascii="Poppins Light" w:hAnsi="Poppins Light" w:cs="Poppins Light"/>
          <w:b/>
          <w:bCs/>
          <w:sz w:val="20"/>
          <w:szCs w:val="20"/>
        </w:rPr>
        <w:t xml:space="preserve">Scrutin du </w:t>
      </w:r>
      <w:r w:rsidRPr="00145874">
        <w:rPr>
          <w:rFonts w:ascii="Poppins Light" w:hAnsi="Poppins Light" w:cs="Poppins Light"/>
          <w:b/>
          <w:bCs/>
          <w:sz w:val="20"/>
          <w:szCs w:val="20"/>
          <w:highlight w:val="yellow"/>
        </w:rPr>
        <w:t>10 décembre 2026</w:t>
      </w:r>
    </w:p>
    <w:p w14:paraId="347F17EA" w14:textId="77777777" w:rsidR="00526BF4" w:rsidRPr="00145874" w:rsidRDefault="00526BF4" w:rsidP="00145874">
      <w:pPr>
        <w:spacing w:line="240" w:lineRule="auto"/>
        <w:rPr>
          <w:rFonts w:ascii="Poppins Light" w:hAnsi="Poppins Light" w:cs="Poppins Light"/>
          <w:b/>
          <w:bCs/>
          <w:sz w:val="20"/>
          <w:szCs w:val="20"/>
        </w:rPr>
      </w:pPr>
    </w:p>
    <w:p w14:paraId="151DB348" w14:textId="5236E2E0" w:rsidR="00526BF4" w:rsidRPr="00145874" w:rsidRDefault="00526BF4" w:rsidP="00145874">
      <w:pPr>
        <w:spacing w:line="240" w:lineRule="auto"/>
        <w:rPr>
          <w:rFonts w:ascii="Poppins Light" w:hAnsi="Poppins Light" w:cs="Poppins Light"/>
          <w:sz w:val="20"/>
          <w:szCs w:val="20"/>
        </w:rPr>
      </w:pPr>
      <w:r w:rsidRPr="00145874">
        <w:rPr>
          <w:rFonts w:ascii="Poppins Light" w:hAnsi="Poppins Light" w:cs="Poppins Light"/>
          <w:b/>
          <w:bCs/>
          <w:sz w:val="20"/>
          <w:szCs w:val="20"/>
        </w:rPr>
        <w:t xml:space="preserve">VU </w:t>
      </w:r>
      <w:r w:rsidRPr="00145874">
        <w:rPr>
          <w:rFonts w:ascii="Poppins Light" w:hAnsi="Poppins Light" w:cs="Poppins Light"/>
          <w:sz w:val="20"/>
          <w:szCs w:val="20"/>
        </w:rPr>
        <w:t>le code général de la fonction publique, notamment ses articles L. 211-1 à L. 211-4 et R. 211-60 ;</w:t>
      </w:r>
    </w:p>
    <w:p w14:paraId="61B3FF54" w14:textId="77777777" w:rsidR="00526BF4" w:rsidRPr="00145874" w:rsidRDefault="00526BF4" w:rsidP="00145874">
      <w:pPr>
        <w:spacing w:line="240" w:lineRule="auto"/>
        <w:rPr>
          <w:rFonts w:ascii="Poppins Light" w:hAnsi="Poppins Light" w:cs="Poppins Light"/>
          <w:b/>
          <w:bCs/>
          <w:sz w:val="20"/>
          <w:szCs w:val="20"/>
        </w:rPr>
      </w:pPr>
    </w:p>
    <w:p w14:paraId="4D627C13" w14:textId="0542CD44" w:rsidR="00526BF4" w:rsidRPr="00145874" w:rsidRDefault="00526BF4" w:rsidP="00145874">
      <w:pPr>
        <w:spacing w:line="240" w:lineRule="auto"/>
        <w:rPr>
          <w:rFonts w:ascii="Poppins Light" w:hAnsi="Poppins Light" w:cs="Poppins Light"/>
          <w:b/>
          <w:bCs/>
          <w:sz w:val="20"/>
          <w:szCs w:val="20"/>
        </w:rPr>
      </w:pPr>
      <w:r w:rsidRPr="00145874">
        <w:rPr>
          <w:rFonts w:ascii="Poppins Light" w:hAnsi="Poppins Light" w:cs="Poppins Light"/>
          <w:b/>
          <w:bCs/>
          <w:sz w:val="20"/>
          <w:szCs w:val="20"/>
        </w:rPr>
        <w:t>Objet : Décision motivée déclarant l'irrecevabilité d'une liste de candidats</w:t>
      </w:r>
    </w:p>
    <w:p w14:paraId="17151EA3" w14:textId="77777777" w:rsidR="00526BF4" w:rsidRPr="00145874" w:rsidRDefault="00526BF4" w:rsidP="00145874">
      <w:pPr>
        <w:spacing w:line="240" w:lineRule="auto"/>
        <w:rPr>
          <w:rFonts w:ascii="Poppins Light" w:hAnsi="Poppins Light" w:cs="Poppins Light"/>
          <w:sz w:val="20"/>
          <w:szCs w:val="20"/>
        </w:rPr>
      </w:pPr>
    </w:p>
    <w:p w14:paraId="563ED60B" w14:textId="51572436" w:rsidR="00526BF4" w:rsidRPr="00145874" w:rsidRDefault="00526BF4" w:rsidP="00145874">
      <w:pPr>
        <w:spacing w:line="240" w:lineRule="auto"/>
        <w:rPr>
          <w:rFonts w:ascii="Poppins Light" w:hAnsi="Poppins Light" w:cs="Poppins Light"/>
          <w:sz w:val="20"/>
          <w:szCs w:val="20"/>
        </w:rPr>
      </w:pPr>
      <w:r w:rsidRPr="00145874">
        <w:rPr>
          <w:rFonts w:ascii="Poppins Light" w:hAnsi="Poppins Light" w:cs="Poppins Light"/>
          <w:sz w:val="20"/>
          <w:szCs w:val="20"/>
        </w:rPr>
        <w:t xml:space="preserve">Madame / Monsieur </w:t>
      </w:r>
      <w:r w:rsidRPr="00145874">
        <w:rPr>
          <w:rFonts w:ascii="Poppins Light" w:hAnsi="Poppins Light" w:cs="Poppins Light"/>
          <w:sz w:val="20"/>
          <w:szCs w:val="20"/>
          <w:highlight w:val="yellow"/>
        </w:rPr>
        <w:t xml:space="preserve">........................................ </w:t>
      </w:r>
      <w:r w:rsidRPr="00145874">
        <w:rPr>
          <w:rFonts w:ascii="Poppins Light" w:hAnsi="Poppins Light" w:cs="Poppins Light"/>
          <w:i/>
          <w:iCs/>
          <w:sz w:val="20"/>
          <w:szCs w:val="20"/>
          <w:highlight w:val="yellow"/>
        </w:rPr>
        <w:t>[</w:t>
      </w:r>
      <w:proofErr w:type="gramStart"/>
      <w:r w:rsidRPr="00145874">
        <w:rPr>
          <w:rFonts w:ascii="Poppins Light" w:hAnsi="Poppins Light" w:cs="Poppins Light"/>
          <w:i/>
          <w:iCs/>
          <w:sz w:val="20"/>
          <w:szCs w:val="20"/>
          <w:highlight w:val="yellow"/>
        </w:rPr>
        <w:t>identité</w:t>
      </w:r>
      <w:proofErr w:type="gramEnd"/>
      <w:r w:rsidRPr="00145874">
        <w:rPr>
          <w:rFonts w:ascii="Poppins Light" w:hAnsi="Poppins Light" w:cs="Poppins Light"/>
          <w:i/>
          <w:iCs/>
          <w:sz w:val="20"/>
          <w:szCs w:val="20"/>
          <w:highlight w:val="yellow"/>
        </w:rPr>
        <w:t xml:space="preserve"> du délégué de liste],</w:t>
      </w:r>
    </w:p>
    <w:p w14:paraId="43A6487A" w14:textId="77777777" w:rsidR="00526BF4" w:rsidRPr="00145874" w:rsidRDefault="00526BF4" w:rsidP="00145874">
      <w:pPr>
        <w:spacing w:line="240" w:lineRule="auto"/>
        <w:rPr>
          <w:rFonts w:ascii="Poppins Light" w:hAnsi="Poppins Light" w:cs="Poppins Light"/>
          <w:sz w:val="20"/>
          <w:szCs w:val="20"/>
        </w:rPr>
      </w:pPr>
      <w:r w:rsidRPr="00145874">
        <w:rPr>
          <w:rFonts w:ascii="Poppins Light" w:hAnsi="Poppins Light" w:cs="Poppins Light"/>
          <w:sz w:val="20"/>
          <w:szCs w:val="20"/>
        </w:rPr>
        <w:t xml:space="preserve">Vous avez déposé, le </w:t>
      </w:r>
      <w:r w:rsidRPr="00145874">
        <w:rPr>
          <w:rFonts w:ascii="Poppins Light" w:hAnsi="Poppins Light" w:cs="Poppins Light"/>
          <w:sz w:val="20"/>
          <w:szCs w:val="20"/>
          <w:highlight w:val="yellow"/>
        </w:rPr>
        <w:t xml:space="preserve">................................ </w:t>
      </w:r>
      <w:proofErr w:type="gramStart"/>
      <w:r w:rsidRPr="00145874">
        <w:rPr>
          <w:rFonts w:ascii="Poppins Light" w:hAnsi="Poppins Light" w:cs="Poppins Light"/>
          <w:sz w:val="20"/>
          <w:szCs w:val="20"/>
          <w:highlight w:val="yellow"/>
        </w:rPr>
        <w:t>à</w:t>
      </w:r>
      <w:proofErr w:type="gramEnd"/>
      <w:r w:rsidRPr="00145874">
        <w:rPr>
          <w:rFonts w:ascii="Poppins Light" w:hAnsi="Poppins Light" w:cs="Poppins Light"/>
          <w:sz w:val="20"/>
          <w:szCs w:val="20"/>
          <w:highlight w:val="yellow"/>
        </w:rPr>
        <w:t xml:space="preserve"> ............</w:t>
      </w:r>
      <w:r w:rsidRPr="00145874">
        <w:rPr>
          <w:rFonts w:ascii="Poppins Light" w:hAnsi="Poppins Light" w:cs="Poppins Light"/>
          <w:sz w:val="20"/>
          <w:szCs w:val="20"/>
        </w:rPr>
        <w:t xml:space="preserve"> heures, une liste de candidats en vue de l'élection des représentants du personnel au </w:t>
      </w:r>
      <w:r w:rsidRPr="00145874">
        <w:rPr>
          <w:rFonts w:ascii="Poppins Light" w:hAnsi="Poppins Light" w:cs="Poppins Light"/>
          <w:sz w:val="20"/>
          <w:szCs w:val="20"/>
          <w:highlight w:val="yellow"/>
        </w:rPr>
        <w:t>comité social territorial</w:t>
      </w:r>
      <w:r w:rsidRPr="00145874">
        <w:rPr>
          <w:rFonts w:ascii="Poppins Light" w:hAnsi="Poppins Light" w:cs="Poppins Light"/>
          <w:sz w:val="20"/>
          <w:szCs w:val="20"/>
        </w:rPr>
        <w:t xml:space="preserve"> de la </w:t>
      </w:r>
      <w:r w:rsidRPr="00145874">
        <w:rPr>
          <w:rFonts w:ascii="Poppins Light" w:hAnsi="Poppins Light" w:cs="Poppins Light"/>
          <w:sz w:val="20"/>
          <w:szCs w:val="20"/>
          <w:highlight w:val="yellow"/>
        </w:rPr>
        <w:t>collectivité / de l'établissement.</w:t>
      </w:r>
    </w:p>
    <w:p w14:paraId="0D8AE9C6" w14:textId="77777777" w:rsidR="00526BF4" w:rsidRPr="00145874" w:rsidRDefault="00526BF4" w:rsidP="00145874">
      <w:pPr>
        <w:spacing w:line="240" w:lineRule="auto"/>
        <w:rPr>
          <w:rFonts w:ascii="Poppins Light" w:hAnsi="Poppins Light" w:cs="Poppins Light"/>
          <w:sz w:val="20"/>
          <w:szCs w:val="20"/>
        </w:rPr>
      </w:pPr>
      <w:r w:rsidRPr="00145874">
        <w:rPr>
          <w:rFonts w:ascii="Poppins Light" w:hAnsi="Poppins Light" w:cs="Poppins Light"/>
          <w:sz w:val="20"/>
          <w:szCs w:val="20"/>
        </w:rPr>
        <w:t>Après examen de la liste de candidats, l'autorité territoriale constate que celle-ci ne satisfait pas aux conditions prévues aux articles L. 211-1 à L. 211-4 du code général de la fonction publique. En conséquence, la liste est déclarée irrecevable.</w:t>
      </w:r>
    </w:p>
    <w:p w14:paraId="2ABAD460" w14:textId="7CAC0EAA" w:rsidR="00526BF4" w:rsidRPr="00145874" w:rsidRDefault="00526BF4" w:rsidP="00145874">
      <w:pPr>
        <w:spacing w:line="240" w:lineRule="auto"/>
        <w:rPr>
          <w:rFonts w:ascii="Poppins Light" w:hAnsi="Poppins Light" w:cs="Poppins Light"/>
          <w:sz w:val="20"/>
          <w:szCs w:val="20"/>
        </w:rPr>
      </w:pPr>
      <w:r w:rsidRPr="00145874">
        <w:rPr>
          <w:rFonts w:ascii="Poppins Light" w:hAnsi="Poppins Light" w:cs="Poppins Light"/>
          <w:sz w:val="20"/>
          <w:szCs w:val="20"/>
        </w:rPr>
        <w:t xml:space="preserve">Dès lors, </w:t>
      </w:r>
      <w:r w:rsidRPr="00145874">
        <w:rPr>
          <w:rFonts w:ascii="Poppins Light" w:hAnsi="Poppins Light" w:cs="Poppins Light"/>
          <w:b/>
          <w:bCs/>
          <w:sz w:val="20"/>
          <w:szCs w:val="20"/>
        </w:rPr>
        <w:t>la liste de candidats déposée au nom de l'organisation syndicale :</w:t>
      </w:r>
    </w:p>
    <w:p w14:paraId="5C721D92" w14:textId="77777777" w:rsidR="00526BF4" w:rsidRPr="00145874" w:rsidRDefault="00526BF4" w:rsidP="00145874">
      <w:pPr>
        <w:spacing w:line="240" w:lineRule="auto"/>
        <w:rPr>
          <w:rFonts w:ascii="Poppins Light" w:hAnsi="Poppins Light" w:cs="Poppins Light"/>
          <w:sz w:val="20"/>
          <w:szCs w:val="20"/>
        </w:rPr>
      </w:pPr>
      <w:r w:rsidRPr="00BE0213">
        <w:rPr>
          <w:rFonts w:ascii="Poppins Light" w:hAnsi="Poppins Light" w:cs="Poppins Light"/>
          <w:sz w:val="20"/>
          <w:szCs w:val="20"/>
          <w:highlight w:val="yellow"/>
        </w:rPr>
        <w:t>....................................................................................................</w:t>
      </w:r>
    </w:p>
    <w:p w14:paraId="20E55ACF" w14:textId="77777777" w:rsidR="00526BF4" w:rsidRPr="00145874" w:rsidRDefault="00526BF4" w:rsidP="00145874">
      <w:pPr>
        <w:spacing w:line="240" w:lineRule="auto"/>
        <w:rPr>
          <w:rFonts w:ascii="Poppins Light" w:hAnsi="Poppins Light" w:cs="Poppins Light"/>
          <w:sz w:val="20"/>
          <w:szCs w:val="20"/>
        </w:rPr>
      </w:pPr>
      <w:proofErr w:type="gramStart"/>
      <w:r w:rsidRPr="00145874">
        <w:rPr>
          <w:rFonts w:ascii="Poppins Light" w:hAnsi="Poppins Light" w:cs="Poppins Light"/>
          <w:b/>
          <w:bCs/>
          <w:sz w:val="20"/>
          <w:szCs w:val="20"/>
        </w:rPr>
        <w:t>est</w:t>
      </w:r>
      <w:proofErr w:type="gramEnd"/>
      <w:r w:rsidRPr="00145874">
        <w:rPr>
          <w:rFonts w:ascii="Poppins Light" w:hAnsi="Poppins Light" w:cs="Poppins Light"/>
          <w:b/>
          <w:bCs/>
          <w:sz w:val="20"/>
          <w:szCs w:val="20"/>
        </w:rPr>
        <w:t xml:space="preserve"> déclarée irrecevable.</w:t>
      </w:r>
    </w:p>
    <w:p w14:paraId="076C7AB1" w14:textId="77777777" w:rsidR="00526BF4" w:rsidRPr="00145874" w:rsidRDefault="00526BF4" w:rsidP="00145874">
      <w:pPr>
        <w:spacing w:line="240" w:lineRule="auto"/>
        <w:rPr>
          <w:rFonts w:ascii="Poppins Light" w:hAnsi="Poppins Light" w:cs="Poppins Light"/>
          <w:b/>
          <w:bCs/>
          <w:sz w:val="20"/>
          <w:szCs w:val="20"/>
        </w:rPr>
      </w:pPr>
    </w:p>
    <w:p w14:paraId="19D978D7" w14:textId="6FBB81B9" w:rsidR="00526BF4" w:rsidRPr="00145874" w:rsidRDefault="00526BF4" w:rsidP="00145874">
      <w:pPr>
        <w:spacing w:line="240" w:lineRule="auto"/>
        <w:rPr>
          <w:rFonts w:ascii="Poppins Light" w:hAnsi="Poppins Light" w:cs="Poppins Light"/>
          <w:b/>
          <w:bCs/>
          <w:sz w:val="20"/>
          <w:szCs w:val="20"/>
        </w:rPr>
      </w:pPr>
      <w:r w:rsidRPr="00145874">
        <w:rPr>
          <w:rFonts w:ascii="Poppins Light" w:hAnsi="Poppins Light" w:cs="Poppins Light"/>
          <w:b/>
          <w:bCs/>
          <w:sz w:val="20"/>
          <w:szCs w:val="20"/>
          <w:highlight w:val="yellow"/>
        </w:rPr>
        <w:t>Motif(s) de l'irrecevabilité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20"/>
        <w:gridCol w:w="845"/>
        <w:gridCol w:w="3261"/>
      </w:tblGrid>
      <w:tr w:rsidR="00526BF4" w:rsidRPr="00145874" w14:paraId="72178549" w14:textId="77777777" w:rsidTr="00145874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699561E" w14:textId="77777777" w:rsidR="00526BF4" w:rsidRPr="00145874" w:rsidRDefault="00526BF4" w:rsidP="00145874">
            <w:pPr>
              <w:spacing w:line="240" w:lineRule="auto"/>
              <w:rPr>
                <w:rFonts w:ascii="Poppins Light" w:hAnsi="Poppins Light" w:cs="Poppins Light"/>
                <w:b/>
                <w:bCs/>
                <w:sz w:val="20"/>
                <w:szCs w:val="20"/>
              </w:rPr>
            </w:pPr>
            <w:r w:rsidRPr="00145874">
              <w:rPr>
                <w:rFonts w:ascii="Poppins Light" w:hAnsi="Poppins Light" w:cs="Poppins Light"/>
                <w:b/>
                <w:bCs/>
                <w:sz w:val="20"/>
                <w:szCs w:val="20"/>
              </w:rPr>
              <w:t>Motif</w:t>
            </w:r>
          </w:p>
        </w:tc>
        <w:tc>
          <w:tcPr>
            <w:tcW w:w="815" w:type="dxa"/>
            <w:vAlign w:val="center"/>
            <w:hideMark/>
          </w:tcPr>
          <w:p w14:paraId="3389801C" w14:textId="77777777" w:rsidR="00526BF4" w:rsidRPr="00145874" w:rsidRDefault="00526BF4" w:rsidP="00145874">
            <w:pPr>
              <w:spacing w:line="240" w:lineRule="auto"/>
              <w:rPr>
                <w:rFonts w:ascii="Poppins Light" w:hAnsi="Poppins Light" w:cs="Poppins Light"/>
                <w:b/>
                <w:bCs/>
                <w:sz w:val="20"/>
                <w:szCs w:val="20"/>
              </w:rPr>
            </w:pPr>
            <w:r w:rsidRPr="00145874">
              <w:rPr>
                <w:rFonts w:ascii="Poppins Light" w:hAnsi="Poppins Light" w:cs="Poppins Light"/>
                <w:b/>
                <w:bCs/>
                <w:sz w:val="20"/>
                <w:szCs w:val="20"/>
              </w:rPr>
              <w:t>Oui</w:t>
            </w:r>
          </w:p>
        </w:tc>
        <w:tc>
          <w:tcPr>
            <w:tcW w:w="3216" w:type="dxa"/>
            <w:vAlign w:val="center"/>
            <w:hideMark/>
          </w:tcPr>
          <w:p w14:paraId="3D048964" w14:textId="77777777" w:rsidR="00526BF4" w:rsidRPr="00145874" w:rsidRDefault="00526BF4" w:rsidP="00145874">
            <w:pPr>
              <w:spacing w:line="240" w:lineRule="auto"/>
              <w:rPr>
                <w:rFonts w:ascii="Poppins Light" w:hAnsi="Poppins Light" w:cs="Poppins Light"/>
                <w:b/>
                <w:bCs/>
                <w:sz w:val="20"/>
                <w:szCs w:val="20"/>
              </w:rPr>
            </w:pPr>
            <w:r w:rsidRPr="00145874">
              <w:rPr>
                <w:rFonts w:ascii="Poppins Light" w:hAnsi="Poppins Light" w:cs="Poppins Light"/>
                <w:b/>
                <w:bCs/>
                <w:sz w:val="20"/>
                <w:szCs w:val="20"/>
              </w:rPr>
              <w:t>Observations</w:t>
            </w:r>
          </w:p>
        </w:tc>
      </w:tr>
      <w:tr w:rsidR="00526BF4" w:rsidRPr="00145874" w14:paraId="14FF75D7" w14:textId="77777777" w:rsidTr="0014587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B61380F" w14:textId="77777777" w:rsidR="00526BF4" w:rsidRPr="00145874" w:rsidRDefault="00526BF4" w:rsidP="00145874">
            <w:pPr>
              <w:spacing w:line="240" w:lineRule="auto"/>
              <w:rPr>
                <w:rFonts w:ascii="Poppins Light" w:hAnsi="Poppins Light" w:cs="Poppins Light"/>
                <w:sz w:val="20"/>
                <w:szCs w:val="20"/>
              </w:rPr>
            </w:pPr>
            <w:r w:rsidRPr="00145874">
              <w:rPr>
                <w:rFonts w:ascii="Poppins Light" w:hAnsi="Poppins Light" w:cs="Poppins Light"/>
                <w:sz w:val="20"/>
                <w:szCs w:val="20"/>
              </w:rPr>
              <w:t>Dépôt hors délai</w:t>
            </w:r>
          </w:p>
        </w:tc>
        <w:tc>
          <w:tcPr>
            <w:tcW w:w="815" w:type="dxa"/>
            <w:vAlign w:val="center"/>
            <w:hideMark/>
          </w:tcPr>
          <w:p w14:paraId="2BB058B7" w14:textId="77777777" w:rsidR="00526BF4" w:rsidRPr="00145874" w:rsidRDefault="00526BF4" w:rsidP="00145874">
            <w:pPr>
              <w:spacing w:line="240" w:lineRule="auto"/>
              <w:rPr>
                <w:rFonts w:ascii="Poppins Light" w:hAnsi="Poppins Light" w:cs="Poppins Light"/>
                <w:sz w:val="20"/>
                <w:szCs w:val="20"/>
              </w:rPr>
            </w:pPr>
            <w:r w:rsidRPr="00145874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3216" w:type="dxa"/>
            <w:vAlign w:val="center"/>
            <w:hideMark/>
          </w:tcPr>
          <w:p w14:paraId="27481FFA" w14:textId="77777777" w:rsidR="00526BF4" w:rsidRPr="00145874" w:rsidRDefault="00526BF4" w:rsidP="00145874">
            <w:pPr>
              <w:spacing w:line="240" w:lineRule="auto"/>
              <w:rPr>
                <w:rFonts w:ascii="Poppins Light" w:hAnsi="Poppins Light" w:cs="Poppins Light"/>
                <w:sz w:val="20"/>
                <w:szCs w:val="20"/>
              </w:rPr>
            </w:pPr>
          </w:p>
        </w:tc>
      </w:tr>
      <w:tr w:rsidR="00526BF4" w:rsidRPr="00145874" w14:paraId="6CF605CF" w14:textId="77777777" w:rsidTr="0014587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7587F8A" w14:textId="77777777" w:rsidR="00526BF4" w:rsidRPr="00145874" w:rsidRDefault="00526BF4" w:rsidP="00145874">
            <w:pPr>
              <w:spacing w:line="240" w:lineRule="auto"/>
              <w:rPr>
                <w:rFonts w:ascii="Poppins Light" w:hAnsi="Poppins Light" w:cs="Poppins Light"/>
                <w:sz w:val="20"/>
                <w:szCs w:val="20"/>
              </w:rPr>
            </w:pPr>
            <w:r w:rsidRPr="00145874">
              <w:rPr>
                <w:rFonts w:ascii="Poppins Light" w:hAnsi="Poppins Light" w:cs="Poppins Light"/>
                <w:sz w:val="20"/>
                <w:szCs w:val="20"/>
              </w:rPr>
              <w:t>Organisation syndicale non habilitée</w:t>
            </w:r>
          </w:p>
        </w:tc>
        <w:tc>
          <w:tcPr>
            <w:tcW w:w="815" w:type="dxa"/>
            <w:vAlign w:val="center"/>
            <w:hideMark/>
          </w:tcPr>
          <w:p w14:paraId="0921A116" w14:textId="77777777" w:rsidR="00526BF4" w:rsidRPr="00145874" w:rsidRDefault="00526BF4" w:rsidP="00145874">
            <w:pPr>
              <w:spacing w:line="240" w:lineRule="auto"/>
              <w:rPr>
                <w:rFonts w:ascii="Poppins Light" w:hAnsi="Poppins Light" w:cs="Poppins Light"/>
                <w:sz w:val="20"/>
                <w:szCs w:val="20"/>
              </w:rPr>
            </w:pPr>
            <w:r w:rsidRPr="00145874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3216" w:type="dxa"/>
            <w:vAlign w:val="center"/>
            <w:hideMark/>
          </w:tcPr>
          <w:p w14:paraId="6A2D7533" w14:textId="77777777" w:rsidR="00526BF4" w:rsidRPr="00145874" w:rsidRDefault="00526BF4" w:rsidP="00145874">
            <w:pPr>
              <w:spacing w:line="240" w:lineRule="auto"/>
              <w:rPr>
                <w:rFonts w:ascii="Poppins Light" w:hAnsi="Poppins Light" w:cs="Poppins Light"/>
                <w:sz w:val="20"/>
                <w:szCs w:val="20"/>
              </w:rPr>
            </w:pPr>
          </w:p>
        </w:tc>
      </w:tr>
      <w:tr w:rsidR="00526BF4" w:rsidRPr="00145874" w14:paraId="33B0F62D" w14:textId="77777777" w:rsidTr="0014587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549BFB3" w14:textId="77777777" w:rsidR="00526BF4" w:rsidRPr="00145874" w:rsidRDefault="00526BF4" w:rsidP="00145874">
            <w:pPr>
              <w:spacing w:line="240" w:lineRule="auto"/>
              <w:rPr>
                <w:rFonts w:ascii="Poppins Light" w:hAnsi="Poppins Light" w:cs="Poppins Light"/>
                <w:sz w:val="20"/>
                <w:szCs w:val="20"/>
              </w:rPr>
            </w:pPr>
            <w:r w:rsidRPr="00145874">
              <w:rPr>
                <w:rFonts w:ascii="Poppins Light" w:hAnsi="Poppins Light" w:cs="Poppins Light"/>
                <w:sz w:val="20"/>
                <w:szCs w:val="20"/>
              </w:rPr>
              <w:t>Nombre de candidats non conforme</w:t>
            </w:r>
          </w:p>
        </w:tc>
        <w:tc>
          <w:tcPr>
            <w:tcW w:w="815" w:type="dxa"/>
            <w:vAlign w:val="center"/>
            <w:hideMark/>
          </w:tcPr>
          <w:p w14:paraId="694C0646" w14:textId="77777777" w:rsidR="00526BF4" w:rsidRPr="00145874" w:rsidRDefault="00526BF4" w:rsidP="00145874">
            <w:pPr>
              <w:spacing w:line="240" w:lineRule="auto"/>
              <w:rPr>
                <w:rFonts w:ascii="Poppins Light" w:hAnsi="Poppins Light" w:cs="Poppins Light"/>
                <w:sz w:val="20"/>
                <w:szCs w:val="20"/>
              </w:rPr>
            </w:pPr>
            <w:r w:rsidRPr="00145874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3216" w:type="dxa"/>
            <w:vAlign w:val="center"/>
            <w:hideMark/>
          </w:tcPr>
          <w:p w14:paraId="249999E0" w14:textId="77777777" w:rsidR="00526BF4" w:rsidRPr="00145874" w:rsidRDefault="00526BF4" w:rsidP="00145874">
            <w:pPr>
              <w:spacing w:line="240" w:lineRule="auto"/>
              <w:rPr>
                <w:rFonts w:ascii="Poppins Light" w:hAnsi="Poppins Light" w:cs="Poppins Light"/>
                <w:sz w:val="20"/>
                <w:szCs w:val="20"/>
              </w:rPr>
            </w:pPr>
          </w:p>
        </w:tc>
      </w:tr>
      <w:tr w:rsidR="00526BF4" w:rsidRPr="00145874" w14:paraId="5D1AE127" w14:textId="77777777" w:rsidTr="0014587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E0E0FC" w14:textId="77777777" w:rsidR="00526BF4" w:rsidRPr="00145874" w:rsidRDefault="00526BF4" w:rsidP="00145874">
            <w:pPr>
              <w:spacing w:line="240" w:lineRule="auto"/>
              <w:rPr>
                <w:rFonts w:ascii="Poppins Light" w:hAnsi="Poppins Light" w:cs="Poppins Light"/>
                <w:sz w:val="20"/>
                <w:szCs w:val="20"/>
              </w:rPr>
            </w:pPr>
            <w:r w:rsidRPr="00145874">
              <w:rPr>
                <w:rFonts w:ascii="Poppins Light" w:hAnsi="Poppins Light" w:cs="Poppins Light"/>
                <w:sz w:val="20"/>
                <w:szCs w:val="20"/>
              </w:rPr>
              <w:t>Non-respect de la représentation équilibrée F/H</w:t>
            </w:r>
          </w:p>
        </w:tc>
        <w:tc>
          <w:tcPr>
            <w:tcW w:w="815" w:type="dxa"/>
            <w:vAlign w:val="center"/>
            <w:hideMark/>
          </w:tcPr>
          <w:p w14:paraId="1C23E5B6" w14:textId="77777777" w:rsidR="00526BF4" w:rsidRPr="00145874" w:rsidRDefault="00526BF4" w:rsidP="00145874">
            <w:pPr>
              <w:spacing w:line="240" w:lineRule="auto"/>
              <w:rPr>
                <w:rFonts w:ascii="Poppins Light" w:hAnsi="Poppins Light" w:cs="Poppins Light"/>
                <w:sz w:val="20"/>
                <w:szCs w:val="20"/>
              </w:rPr>
            </w:pPr>
            <w:r w:rsidRPr="00145874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3216" w:type="dxa"/>
            <w:vAlign w:val="center"/>
            <w:hideMark/>
          </w:tcPr>
          <w:p w14:paraId="28303981" w14:textId="77777777" w:rsidR="00526BF4" w:rsidRPr="00145874" w:rsidRDefault="00526BF4" w:rsidP="00145874">
            <w:pPr>
              <w:spacing w:line="240" w:lineRule="auto"/>
              <w:rPr>
                <w:rFonts w:ascii="Poppins Light" w:hAnsi="Poppins Light" w:cs="Poppins Light"/>
                <w:sz w:val="20"/>
                <w:szCs w:val="20"/>
              </w:rPr>
            </w:pPr>
          </w:p>
        </w:tc>
      </w:tr>
      <w:tr w:rsidR="00526BF4" w:rsidRPr="00145874" w14:paraId="440BE5FA" w14:textId="77777777" w:rsidTr="0014587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B3C8675" w14:textId="77777777" w:rsidR="00526BF4" w:rsidRPr="00145874" w:rsidRDefault="00526BF4" w:rsidP="00145874">
            <w:pPr>
              <w:spacing w:line="240" w:lineRule="auto"/>
              <w:rPr>
                <w:rFonts w:ascii="Poppins Light" w:hAnsi="Poppins Light" w:cs="Poppins Light"/>
                <w:sz w:val="20"/>
                <w:szCs w:val="20"/>
              </w:rPr>
            </w:pPr>
            <w:r w:rsidRPr="00145874">
              <w:rPr>
                <w:rFonts w:ascii="Poppins Light" w:hAnsi="Poppins Light" w:cs="Poppins Light"/>
                <w:sz w:val="20"/>
                <w:szCs w:val="20"/>
              </w:rPr>
              <w:t>Candidat inéligible</w:t>
            </w:r>
          </w:p>
        </w:tc>
        <w:tc>
          <w:tcPr>
            <w:tcW w:w="815" w:type="dxa"/>
            <w:vAlign w:val="center"/>
            <w:hideMark/>
          </w:tcPr>
          <w:p w14:paraId="0BFF28EC" w14:textId="77777777" w:rsidR="00526BF4" w:rsidRPr="00145874" w:rsidRDefault="00526BF4" w:rsidP="00145874">
            <w:pPr>
              <w:spacing w:line="240" w:lineRule="auto"/>
              <w:rPr>
                <w:rFonts w:ascii="Poppins Light" w:hAnsi="Poppins Light" w:cs="Poppins Light"/>
                <w:sz w:val="20"/>
                <w:szCs w:val="20"/>
              </w:rPr>
            </w:pPr>
            <w:r w:rsidRPr="00145874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3216" w:type="dxa"/>
            <w:vAlign w:val="center"/>
            <w:hideMark/>
          </w:tcPr>
          <w:p w14:paraId="56D1A74C" w14:textId="77777777" w:rsidR="00526BF4" w:rsidRPr="00145874" w:rsidRDefault="00526BF4" w:rsidP="00145874">
            <w:pPr>
              <w:spacing w:line="240" w:lineRule="auto"/>
              <w:rPr>
                <w:rFonts w:ascii="Poppins Light" w:hAnsi="Poppins Light" w:cs="Poppins Light"/>
                <w:sz w:val="20"/>
                <w:szCs w:val="20"/>
              </w:rPr>
            </w:pPr>
          </w:p>
        </w:tc>
      </w:tr>
      <w:tr w:rsidR="00526BF4" w:rsidRPr="00145874" w14:paraId="2DB79669" w14:textId="77777777" w:rsidTr="0014587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78279B8" w14:textId="77777777" w:rsidR="00526BF4" w:rsidRPr="00145874" w:rsidRDefault="00526BF4" w:rsidP="00145874">
            <w:pPr>
              <w:spacing w:line="240" w:lineRule="auto"/>
              <w:rPr>
                <w:rFonts w:ascii="Poppins Light" w:hAnsi="Poppins Light" w:cs="Poppins Light"/>
                <w:sz w:val="20"/>
                <w:szCs w:val="20"/>
              </w:rPr>
            </w:pPr>
            <w:r w:rsidRPr="00145874">
              <w:rPr>
                <w:rFonts w:ascii="Poppins Light" w:hAnsi="Poppins Light" w:cs="Poppins Light"/>
                <w:sz w:val="20"/>
                <w:szCs w:val="20"/>
              </w:rPr>
              <w:lastRenderedPageBreak/>
              <w:t>Double candidature</w:t>
            </w:r>
          </w:p>
        </w:tc>
        <w:tc>
          <w:tcPr>
            <w:tcW w:w="815" w:type="dxa"/>
            <w:vAlign w:val="center"/>
            <w:hideMark/>
          </w:tcPr>
          <w:p w14:paraId="03844FC7" w14:textId="77777777" w:rsidR="00526BF4" w:rsidRPr="00145874" w:rsidRDefault="00526BF4" w:rsidP="00145874">
            <w:pPr>
              <w:spacing w:line="240" w:lineRule="auto"/>
              <w:rPr>
                <w:rFonts w:ascii="Poppins Light" w:hAnsi="Poppins Light" w:cs="Poppins Light"/>
                <w:sz w:val="20"/>
                <w:szCs w:val="20"/>
              </w:rPr>
            </w:pPr>
            <w:r w:rsidRPr="00145874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3216" w:type="dxa"/>
            <w:vAlign w:val="center"/>
            <w:hideMark/>
          </w:tcPr>
          <w:p w14:paraId="05F54729" w14:textId="77777777" w:rsidR="00526BF4" w:rsidRPr="00145874" w:rsidRDefault="00526BF4" w:rsidP="00145874">
            <w:pPr>
              <w:spacing w:line="240" w:lineRule="auto"/>
              <w:rPr>
                <w:rFonts w:ascii="Poppins Light" w:hAnsi="Poppins Light" w:cs="Poppins Light"/>
                <w:sz w:val="20"/>
                <w:szCs w:val="20"/>
              </w:rPr>
            </w:pPr>
          </w:p>
        </w:tc>
      </w:tr>
      <w:tr w:rsidR="00526BF4" w:rsidRPr="00145874" w14:paraId="5EAA5D6B" w14:textId="77777777" w:rsidTr="0014587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711FB8E" w14:textId="77777777" w:rsidR="00526BF4" w:rsidRPr="00145874" w:rsidRDefault="00526BF4" w:rsidP="00145874">
            <w:pPr>
              <w:spacing w:line="240" w:lineRule="auto"/>
              <w:rPr>
                <w:rFonts w:ascii="Poppins Light" w:hAnsi="Poppins Light" w:cs="Poppins Light"/>
                <w:sz w:val="20"/>
                <w:szCs w:val="20"/>
              </w:rPr>
            </w:pPr>
            <w:r w:rsidRPr="00145874">
              <w:rPr>
                <w:rFonts w:ascii="Poppins Light" w:hAnsi="Poppins Light" w:cs="Poppins Light"/>
                <w:sz w:val="20"/>
                <w:szCs w:val="20"/>
              </w:rPr>
              <w:t>Déclarations de candidature manquantes</w:t>
            </w:r>
          </w:p>
        </w:tc>
        <w:tc>
          <w:tcPr>
            <w:tcW w:w="815" w:type="dxa"/>
            <w:vAlign w:val="center"/>
            <w:hideMark/>
          </w:tcPr>
          <w:p w14:paraId="07EC6662" w14:textId="77777777" w:rsidR="00526BF4" w:rsidRPr="00145874" w:rsidRDefault="00526BF4" w:rsidP="00145874">
            <w:pPr>
              <w:spacing w:line="240" w:lineRule="auto"/>
              <w:rPr>
                <w:rFonts w:ascii="Poppins Light" w:hAnsi="Poppins Light" w:cs="Poppins Light"/>
                <w:sz w:val="20"/>
                <w:szCs w:val="20"/>
              </w:rPr>
            </w:pPr>
            <w:r w:rsidRPr="00145874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3216" w:type="dxa"/>
            <w:vAlign w:val="center"/>
            <w:hideMark/>
          </w:tcPr>
          <w:p w14:paraId="13207161" w14:textId="77777777" w:rsidR="00526BF4" w:rsidRPr="00145874" w:rsidRDefault="00526BF4" w:rsidP="00145874">
            <w:pPr>
              <w:spacing w:line="240" w:lineRule="auto"/>
              <w:rPr>
                <w:rFonts w:ascii="Poppins Light" w:hAnsi="Poppins Light" w:cs="Poppins Light"/>
                <w:sz w:val="20"/>
                <w:szCs w:val="20"/>
              </w:rPr>
            </w:pPr>
          </w:p>
        </w:tc>
      </w:tr>
      <w:tr w:rsidR="00526BF4" w:rsidRPr="00145874" w14:paraId="76A06025" w14:textId="77777777" w:rsidTr="0014587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8CEC124" w14:textId="79B66B7C" w:rsidR="00526BF4" w:rsidRPr="00145874" w:rsidRDefault="00526BF4" w:rsidP="00145874">
            <w:pPr>
              <w:spacing w:line="240" w:lineRule="auto"/>
              <w:rPr>
                <w:rFonts w:ascii="Poppins Light" w:hAnsi="Poppins Light" w:cs="Poppins Light"/>
                <w:sz w:val="20"/>
                <w:szCs w:val="20"/>
              </w:rPr>
            </w:pPr>
            <w:r w:rsidRPr="00145874">
              <w:rPr>
                <w:rFonts w:ascii="Poppins Light" w:hAnsi="Poppins Light" w:cs="Poppins Light"/>
                <w:sz w:val="20"/>
                <w:szCs w:val="20"/>
              </w:rPr>
              <w:t>Autre</w:t>
            </w:r>
            <w:r w:rsidR="00145874">
              <w:rPr>
                <w:rFonts w:ascii="Poppins Light" w:hAnsi="Poppins Light" w:cs="Poppins Light"/>
                <w:sz w:val="20"/>
                <w:szCs w:val="20"/>
              </w:rPr>
              <w:t xml:space="preserve"> – à préciser</w:t>
            </w:r>
          </w:p>
        </w:tc>
        <w:tc>
          <w:tcPr>
            <w:tcW w:w="815" w:type="dxa"/>
            <w:vAlign w:val="center"/>
            <w:hideMark/>
          </w:tcPr>
          <w:p w14:paraId="3ED451CD" w14:textId="77777777" w:rsidR="00526BF4" w:rsidRPr="00145874" w:rsidRDefault="00526BF4" w:rsidP="00145874">
            <w:pPr>
              <w:spacing w:line="240" w:lineRule="auto"/>
              <w:rPr>
                <w:rFonts w:ascii="Poppins Light" w:hAnsi="Poppins Light" w:cs="Poppins Light"/>
                <w:sz w:val="20"/>
                <w:szCs w:val="20"/>
              </w:rPr>
            </w:pPr>
            <w:r w:rsidRPr="00145874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3216" w:type="dxa"/>
            <w:vAlign w:val="center"/>
            <w:hideMark/>
          </w:tcPr>
          <w:p w14:paraId="72530980" w14:textId="77777777" w:rsidR="00526BF4" w:rsidRPr="00145874" w:rsidRDefault="00526BF4" w:rsidP="00145874">
            <w:pPr>
              <w:spacing w:line="240" w:lineRule="auto"/>
              <w:rPr>
                <w:rFonts w:ascii="Poppins Light" w:hAnsi="Poppins Light" w:cs="Poppins Light"/>
                <w:sz w:val="20"/>
                <w:szCs w:val="20"/>
              </w:rPr>
            </w:pPr>
          </w:p>
        </w:tc>
      </w:tr>
    </w:tbl>
    <w:p w14:paraId="1672FCE4" w14:textId="77777777" w:rsidR="00526BF4" w:rsidRPr="00145874" w:rsidRDefault="00526BF4" w:rsidP="00145874">
      <w:pPr>
        <w:spacing w:line="240" w:lineRule="auto"/>
        <w:rPr>
          <w:rFonts w:ascii="Poppins Light" w:hAnsi="Poppins Light" w:cs="Poppins Light"/>
          <w:b/>
          <w:bCs/>
          <w:sz w:val="20"/>
          <w:szCs w:val="20"/>
        </w:rPr>
      </w:pPr>
    </w:p>
    <w:p w14:paraId="628AF4AF" w14:textId="2E51E2B5" w:rsidR="00526BF4" w:rsidRPr="00145874" w:rsidRDefault="00526BF4" w:rsidP="00145874">
      <w:pPr>
        <w:spacing w:line="240" w:lineRule="auto"/>
        <w:rPr>
          <w:rFonts w:ascii="Poppins Light" w:hAnsi="Poppins Light" w:cs="Poppins Light"/>
          <w:b/>
          <w:bCs/>
          <w:sz w:val="20"/>
          <w:szCs w:val="20"/>
        </w:rPr>
      </w:pPr>
      <w:r w:rsidRPr="00145874">
        <w:rPr>
          <w:rFonts w:ascii="Poppins Light" w:hAnsi="Poppins Light" w:cs="Poppins Light"/>
          <w:b/>
          <w:bCs/>
          <w:sz w:val="20"/>
          <w:szCs w:val="20"/>
        </w:rPr>
        <w:t>Régularisation</w:t>
      </w:r>
    </w:p>
    <w:p w14:paraId="07D9C5CE" w14:textId="77777777" w:rsidR="00526BF4" w:rsidRPr="00145874" w:rsidRDefault="00526BF4" w:rsidP="00145874">
      <w:pPr>
        <w:spacing w:line="240" w:lineRule="auto"/>
        <w:rPr>
          <w:rFonts w:ascii="Poppins Light" w:hAnsi="Poppins Light" w:cs="Poppins Light"/>
          <w:sz w:val="20"/>
          <w:szCs w:val="20"/>
        </w:rPr>
      </w:pPr>
      <w:r w:rsidRPr="00145874">
        <w:rPr>
          <w:rFonts w:ascii="Segoe UI Symbol" w:hAnsi="Segoe UI Symbol" w:cs="Segoe UI Symbol"/>
          <w:sz w:val="20"/>
          <w:szCs w:val="20"/>
        </w:rPr>
        <w:t>☐</w:t>
      </w:r>
      <w:r w:rsidRPr="00145874">
        <w:rPr>
          <w:rFonts w:ascii="Poppins Light" w:hAnsi="Poppins Light" w:cs="Poppins Light"/>
          <w:sz w:val="20"/>
          <w:szCs w:val="20"/>
        </w:rPr>
        <w:t xml:space="preserve"> La présente décision ouvre la possibilité d'une régularisation dans les conditions et délais prévus par le code général de la fonction publique.</w:t>
      </w:r>
    </w:p>
    <w:p w14:paraId="48861659" w14:textId="77777777" w:rsidR="00526BF4" w:rsidRPr="00145874" w:rsidRDefault="00526BF4" w:rsidP="00145874">
      <w:pPr>
        <w:spacing w:line="240" w:lineRule="auto"/>
        <w:rPr>
          <w:rFonts w:ascii="Poppins Light" w:hAnsi="Poppins Light" w:cs="Poppins Light"/>
          <w:sz w:val="20"/>
          <w:szCs w:val="20"/>
        </w:rPr>
      </w:pPr>
      <w:proofErr w:type="gramStart"/>
      <w:r w:rsidRPr="00145874">
        <w:rPr>
          <w:rFonts w:ascii="Poppins Light" w:hAnsi="Poppins Light" w:cs="Poppins Light"/>
          <w:b/>
          <w:bCs/>
          <w:sz w:val="20"/>
          <w:szCs w:val="20"/>
        </w:rPr>
        <w:t>ou</w:t>
      </w:r>
      <w:proofErr w:type="gramEnd"/>
    </w:p>
    <w:p w14:paraId="5B143C1B" w14:textId="77777777" w:rsidR="00526BF4" w:rsidRPr="00145874" w:rsidRDefault="00526BF4" w:rsidP="00145874">
      <w:pPr>
        <w:spacing w:line="240" w:lineRule="auto"/>
        <w:rPr>
          <w:rFonts w:ascii="Poppins Light" w:hAnsi="Poppins Light" w:cs="Poppins Light"/>
          <w:sz w:val="20"/>
          <w:szCs w:val="20"/>
        </w:rPr>
      </w:pPr>
      <w:r w:rsidRPr="00145874">
        <w:rPr>
          <w:rFonts w:ascii="Segoe UI Symbol" w:hAnsi="Segoe UI Symbol" w:cs="Segoe UI Symbol"/>
          <w:sz w:val="20"/>
          <w:szCs w:val="20"/>
        </w:rPr>
        <w:t>☐</w:t>
      </w:r>
      <w:r w:rsidRPr="00145874">
        <w:rPr>
          <w:rFonts w:ascii="Poppins Light" w:hAnsi="Poppins Light" w:cs="Poppins Light"/>
          <w:sz w:val="20"/>
          <w:szCs w:val="20"/>
        </w:rPr>
        <w:t xml:space="preserve"> La présente décision ne peut donner lieu à régularisation.</w:t>
      </w:r>
    </w:p>
    <w:p w14:paraId="3252C79A" w14:textId="77777777" w:rsidR="00526BF4" w:rsidRPr="00145874" w:rsidRDefault="00526BF4" w:rsidP="00145874">
      <w:pPr>
        <w:spacing w:line="240" w:lineRule="auto"/>
        <w:rPr>
          <w:rFonts w:ascii="Poppins Light" w:hAnsi="Poppins Light" w:cs="Poppins Light"/>
          <w:sz w:val="20"/>
          <w:szCs w:val="20"/>
        </w:rPr>
      </w:pPr>
      <w:r w:rsidRPr="00145874">
        <w:rPr>
          <w:rFonts w:ascii="Poppins Light" w:hAnsi="Poppins Light" w:cs="Poppins Light"/>
          <w:i/>
          <w:iCs/>
          <w:sz w:val="20"/>
          <w:szCs w:val="20"/>
          <w:highlight w:val="yellow"/>
        </w:rPr>
        <w:t>(Cocher la mention applicable.)</w:t>
      </w:r>
    </w:p>
    <w:p w14:paraId="2CC03916" w14:textId="77777777" w:rsidR="00526BF4" w:rsidRPr="00145874" w:rsidRDefault="00526BF4" w:rsidP="00145874">
      <w:pPr>
        <w:spacing w:line="240" w:lineRule="auto"/>
        <w:rPr>
          <w:rFonts w:ascii="Poppins Light" w:hAnsi="Poppins Light" w:cs="Poppins Light"/>
          <w:sz w:val="20"/>
          <w:szCs w:val="20"/>
        </w:rPr>
      </w:pPr>
      <w:r w:rsidRPr="00145874">
        <w:rPr>
          <w:rFonts w:ascii="Poppins Light" w:hAnsi="Poppins Light" w:cs="Poppins Light"/>
          <w:sz w:val="20"/>
          <w:szCs w:val="20"/>
        </w:rPr>
        <w:t>Je vous prie d'agréer, Madame / Monsieur, l'expression de mes salutations distinguées.</w:t>
      </w:r>
    </w:p>
    <w:p w14:paraId="7CB6D258" w14:textId="77777777" w:rsidR="00526BF4" w:rsidRPr="00145874" w:rsidRDefault="00526BF4" w:rsidP="00145874">
      <w:pPr>
        <w:spacing w:line="240" w:lineRule="auto"/>
        <w:rPr>
          <w:rFonts w:ascii="Poppins Light" w:hAnsi="Poppins Light" w:cs="Poppins Light"/>
          <w:sz w:val="20"/>
          <w:szCs w:val="20"/>
        </w:rPr>
      </w:pPr>
    </w:p>
    <w:p w14:paraId="655AC82C" w14:textId="545C8713" w:rsidR="00526BF4" w:rsidRPr="00145874" w:rsidRDefault="00526BF4" w:rsidP="00145874">
      <w:pPr>
        <w:spacing w:line="240" w:lineRule="auto"/>
        <w:rPr>
          <w:rFonts w:ascii="Poppins Light" w:hAnsi="Poppins Light" w:cs="Poppins Light"/>
          <w:sz w:val="20"/>
          <w:szCs w:val="20"/>
          <w:highlight w:val="yellow"/>
        </w:rPr>
      </w:pPr>
      <w:r w:rsidRPr="00145874">
        <w:rPr>
          <w:rFonts w:ascii="Poppins Light" w:hAnsi="Poppins Light" w:cs="Poppins Light"/>
          <w:sz w:val="20"/>
          <w:szCs w:val="20"/>
          <w:highlight w:val="yellow"/>
        </w:rPr>
        <w:t>Fait à .......................................</w:t>
      </w:r>
    </w:p>
    <w:p w14:paraId="66BE2F40" w14:textId="77777777" w:rsidR="00526BF4" w:rsidRPr="00145874" w:rsidRDefault="00526BF4" w:rsidP="00145874">
      <w:pPr>
        <w:spacing w:line="240" w:lineRule="auto"/>
        <w:rPr>
          <w:rFonts w:ascii="Poppins Light" w:hAnsi="Poppins Light" w:cs="Poppins Light"/>
          <w:sz w:val="20"/>
          <w:szCs w:val="20"/>
        </w:rPr>
      </w:pPr>
      <w:r w:rsidRPr="00145874">
        <w:rPr>
          <w:rFonts w:ascii="Poppins Light" w:hAnsi="Poppins Light" w:cs="Poppins Light"/>
          <w:sz w:val="20"/>
          <w:szCs w:val="20"/>
          <w:highlight w:val="yellow"/>
        </w:rPr>
        <w:t>Le .......................................</w:t>
      </w:r>
    </w:p>
    <w:p w14:paraId="2927A057" w14:textId="77777777" w:rsidR="00526BF4" w:rsidRPr="00145874" w:rsidRDefault="00526BF4" w:rsidP="00145874">
      <w:pPr>
        <w:spacing w:line="240" w:lineRule="auto"/>
        <w:rPr>
          <w:rFonts w:ascii="Poppins Light" w:hAnsi="Poppins Light" w:cs="Poppins Light"/>
          <w:sz w:val="20"/>
          <w:szCs w:val="20"/>
        </w:rPr>
      </w:pPr>
      <w:r w:rsidRPr="00145874">
        <w:rPr>
          <w:rFonts w:ascii="Poppins Light" w:hAnsi="Poppins Light" w:cs="Poppins Light"/>
          <w:sz w:val="20"/>
          <w:szCs w:val="20"/>
        </w:rPr>
        <w:t>Le Maire / Le Président</w:t>
      </w:r>
    </w:p>
    <w:p w14:paraId="703EE745" w14:textId="77777777" w:rsidR="00526BF4" w:rsidRPr="00145874" w:rsidRDefault="00526BF4" w:rsidP="00145874">
      <w:pPr>
        <w:spacing w:line="240" w:lineRule="auto"/>
        <w:rPr>
          <w:rFonts w:ascii="Poppins Light" w:hAnsi="Poppins Light" w:cs="Poppins Light"/>
          <w:i/>
          <w:iCs/>
          <w:sz w:val="20"/>
          <w:szCs w:val="20"/>
        </w:rPr>
      </w:pPr>
      <w:r w:rsidRPr="00145874">
        <w:rPr>
          <w:rFonts w:ascii="Poppins Light" w:hAnsi="Poppins Light" w:cs="Poppins Light"/>
          <w:i/>
          <w:iCs/>
          <w:sz w:val="20"/>
          <w:szCs w:val="20"/>
          <w:highlight w:val="yellow"/>
        </w:rPr>
        <w:t>(Signature)</w:t>
      </w:r>
    </w:p>
    <w:p w14:paraId="383B2EB7" w14:textId="19894166" w:rsidR="00526BF4" w:rsidRPr="00145874" w:rsidRDefault="00145874" w:rsidP="00145874">
      <w:pPr>
        <w:spacing w:line="240" w:lineRule="auto"/>
        <w:rPr>
          <w:rFonts w:ascii="Poppins Light" w:hAnsi="Poppins Light" w:cs="Poppins Light"/>
          <w:sz w:val="20"/>
          <w:szCs w:val="20"/>
        </w:rPr>
      </w:pPr>
      <w:r>
        <w:rPr>
          <w:rFonts w:ascii="Poppins Light" w:hAnsi="Poppins Light" w:cs="Poppins Light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19EB781" wp14:editId="30BB7D09">
                <wp:simplePos x="0" y="0"/>
                <wp:positionH relativeFrom="column">
                  <wp:posOffset>23231</wp:posOffset>
                </wp:positionH>
                <wp:positionV relativeFrom="paragraph">
                  <wp:posOffset>89847</wp:posOffset>
                </wp:positionV>
                <wp:extent cx="5900468" cy="0"/>
                <wp:effectExtent l="0" t="0" r="0" b="0"/>
                <wp:wrapNone/>
                <wp:docPr id="897589829" name="Connecteur droi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0046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ADC4B1D" id="Connecteur droit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85pt,7.05pt" to="466.45pt,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mgTZsgEAANQDAAAOAAAAZHJzL2Uyb0RvYy54bWysU01v2zAMvQ/YfxB0X+QUbbEZcXpo0V2G&#10;ttjHD1BlKhYgiYKkxc6/L6UkdrENGDb0QosS3yP5SG9uJmfZHmIy6Du+XjWcgVfYG7/r+I/v9x8+&#10;cpay9L206KHjB0j8Zvv+3WYMLVzggLaHyIjEp3YMHR9yDq0QSQ3gZFphAE+PGqOTmdy4E32UI7E7&#10;Ky6a5lqMGPsQUUFKdHt3fOTbyq81qPyodYLMbMeptlxtrPa5WLHdyHYXZRiMOpUh/6MKJ42npDPV&#10;ncyS/YzmNypnVMSEOq8UOoFaGwW1B+pm3fzSzbdBBqi9kDgpzDKlt6NVD/tb/xRJhjGkNoWnWLqY&#10;dHTlS/WxqYp1mMWCKTNFl1efmubymsarzm9iAYaY8mdAx8qh49b40ods5f5LypSMQs8h5dr6YhNa&#10;098ba6tTNgBubWR7SbPL07rMinCvosgrSLGUXk/5YOHI+hU0Mz0Vu67Z61YtnFIp8PnMaz1FF5im&#10;CmZg83fgKb5AoW7cv4BnRM2MPs9gZzzGP2VfpNDH+LMCx76LBM/YH+pQqzS0OlW505qX3XztV/jy&#10;M25fAAAA//8DAFBLAwQUAAYACAAAACEAOCv609wAAAAHAQAADwAAAGRycy9kb3ducmV2LnhtbEyO&#10;zUrDQBSF94LvMFzBjdhJG602ZlIk0I0LoY0Ul9PMbSaYuRMy0yZ9e6+40OX54ZwvX0+uE2ccQutJ&#10;wXyWgECqvWmpUfBRbe6fQYSoyejOEyq4YIB1cX2V68z4kbZ43sVG8AiFTCuwMfaZlKG26HSY+R6J&#10;s6MfnI4sh0aaQY887jq5SJKldLolfrC6x9Ji/bU7OQWfzV262VdUjWV8Py7tdNm/PZZK3d5Mry8g&#10;Ik7xrww/+IwOBTMd/IlMEJ2C9ImLbD/MQXC8ShcrEIdfQxa5/M9ffAMAAP//AwBQSwECLQAUAAYA&#10;CAAAACEAtoM4kv4AAADhAQAAEwAAAAAAAAAAAAAAAAAAAAAAW0NvbnRlbnRfVHlwZXNdLnhtbFBL&#10;AQItABQABgAIAAAAIQA4/SH/1gAAAJQBAAALAAAAAAAAAAAAAAAAAC8BAABfcmVscy8ucmVsc1BL&#10;AQItABQABgAIAAAAIQBnmgTZsgEAANQDAAAOAAAAAAAAAAAAAAAAAC4CAABkcnMvZTJvRG9jLnht&#10;bFBLAQItABQABgAIAAAAIQA4K/rT3AAAAAcBAAAPAAAAAAAAAAAAAAAAAAwEAABkcnMvZG93bnJl&#10;di54bWxQSwUGAAAAAAQABADzAAAAFQUAAAAA&#10;" strokecolor="black [3213]" strokeweight=".5pt">
                <v:stroke joinstyle="miter"/>
              </v:line>
            </w:pict>
          </mc:Fallback>
        </mc:AlternateContent>
      </w:r>
    </w:p>
    <w:p w14:paraId="18FF5055" w14:textId="77777777" w:rsidR="00526BF4" w:rsidRPr="00145874" w:rsidRDefault="00526BF4" w:rsidP="00145874">
      <w:pPr>
        <w:spacing w:line="240" w:lineRule="auto"/>
        <w:rPr>
          <w:rFonts w:ascii="Poppins Light" w:hAnsi="Poppins Light" w:cs="Poppins Light"/>
          <w:sz w:val="20"/>
          <w:szCs w:val="20"/>
        </w:rPr>
      </w:pPr>
      <w:r w:rsidRPr="00145874">
        <w:rPr>
          <w:rFonts w:ascii="Poppins Light" w:hAnsi="Poppins Light" w:cs="Poppins Light"/>
          <w:sz w:val="20"/>
          <w:szCs w:val="20"/>
        </w:rPr>
        <w:t>La présente décision est remise :</w:t>
      </w:r>
    </w:p>
    <w:p w14:paraId="15B97DCF" w14:textId="77777777" w:rsidR="00526BF4" w:rsidRPr="00145874" w:rsidRDefault="00526BF4" w:rsidP="00145874">
      <w:pPr>
        <w:spacing w:line="240" w:lineRule="auto"/>
        <w:rPr>
          <w:rFonts w:ascii="Poppins Light" w:hAnsi="Poppins Light" w:cs="Poppins Light"/>
          <w:sz w:val="20"/>
          <w:szCs w:val="20"/>
        </w:rPr>
      </w:pPr>
      <w:r w:rsidRPr="00145874">
        <w:rPr>
          <w:rFonts w:ascii="Segoe UI Symbol" w:hAnsi="Segoe UI Symbol" w:cs="Segoe UI Symbol"/>
          <w:sz w:val="20"/>
          <w:szCs w:val="20"/>
        </w:rPr>
        <w:t>☐</w:t>
      </w:r>
      <w:r w:rsidRPr="00145874">
        <w:rPr>
          <w:rFonts w:ascii="Poppins Light" w:hAnsi="Poppins Light" w:cs="Poppins Light"/>
          <w:sz w:val="20"/>
          <w:szCs w:val="20"/>
        </w:rPr>
        <w:t xml:space="preserve"> en main propre contre récépissé</w:t>
      </w:r>
    </w:p>
    <w:p w14:paraId="3DC8730A" w14:textId="77777777" w:rsidR="00526BF4" w:rsidRPr="00145874" w:rsidRDefault="00526BF4" w:rsidP="00145874">
      <w:pPr>
        <w:spacing w:line="240" w:lineRule="auto"/>
        <w:rPr>
          <w:rFonts w:ascii="Poppins Light" w:hAnsi="Poppins Light" w:cs="Poppins Light"/>
          <w:sz w:val="20"/>
          <w:szCs w:val="20"/>
        </w:rPr>
      </w:pPr>
      <w:r w:rsidRPr="00145874">
        <w:rPr>
          <w:rFonts w:ascii="Segoe UI Symbol" w:hAnsi="Segoe UI Symbol" w:cs="Segoe UI Symbol"/>
          <w:sz w:val="20"/>
          <w:szCs w:val="20"/>
        </w:rPr>
        <w:t>☐</w:t>
      </w:r>
      <w:r w:rsidRPr="00145874">
        <w:rPr>
          <w:rFonts w:ascii="Poppins Light" w:hAnsi="Poppins Light" w:cs="Poppins Light"/>
          <w:sz w:val="20"/>
          <w:szCs w:val="20"/>
        </w:rPr>
        <w:t xml:space="preserve"> par voie électronique permettant de conférer date certaine à la réception</w:t>
      </w:r>
    </w:p>
    <w:p w14:paraId="4DF22E7C" w14:textId="77777777" w:rsidR="00526BF4" w:rsidRPr="00145874" w:rsidRDefault="00526BF4" w:rsidP="00145874">
      <w:pPr>
        <w:spacing w:line="240" w:lineRule="auto"/>
        <w:rPr>
          <w:rFonts w:ascii="Poppins Light" w:hAnsi="Poppins Light" w:cs="Poppins Light"/>
          <w:sz w:val="20"/>
          <w:szCs w:val="20"/>
        </w:rPr>
      </w:pPr>
      <w:r w:rsidRPr="00145874">
        <w:rPr>
          <w:rFonts w:ascii="Poppins Light" w:hAnsi="Poppins Light" w:cs="Poppins Light"/>
          <w:sz w:val="20"/>
          <w:szCs w:val="20"/>
        </w:rPr>
        <w:t xml:space="preserve">Date de notification : </w:t>
      </w:r>
      <w:r w:rsidRPr="00145874">
        <w:rPr>
          <w:rFonts w:ascii="Poppins Light" w:hAnsi="Poppins Light" w:cs="Poppins Light"/>
          <w:sz w:val="20"/>
          <w:szCs w:val="20"/>
          <w:highlight w:val="yellow"/>
        </w:rPr>
        <w:t>.......................................</w:t>
      </w:r>
    </w:p>
    <w:p w14:paraId="1C45F008" w14:textId="77777777" w:rsidR="00145874" w:rsidRDefault="00145874" w:rsidP="00145874">
      <w:pPr>
        <w:spacing w:line="240" w:lineRule="auto"/>
        <w:rPr>
          <w:rFonts w:ascii="Poppins Light" w:hAnsi="Poppins Light" w:cs="Poppins Light"/>
          <w:sz w:val="20"/>
          <w:szCs w:val="20"/>
        </w:rPr>
      </w:pPr>
    </w:p>
    <w:p w14:paraId="5EEE1B72" w14:textId="363B4EAC" w:rsidR="00526BF4" w:rsidRPr="00145874" w:rsidRDefault="00145874" w:rsidP="00145874">
      <w:pPr>
        <w:spacing w:line="240" w:lineRule="auto"/>
        <w:rPr>
          <w:rFonts w:ascii="Poppins Light" w:hAnsi="Poppins Light" w:cs="Poppins Light"/>
          <w:sz w:val="20"/>
          <w:szCs w:val="20"/>
        </w:rPr>
      </w:pPr>
      <w:r>
        <w:rPr>
          <w:rFonts w:ascii="Poppins Light" w:hAnsi="Poppins Light" w:cs="Poppins Light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14F6D0C" wp14:editId="3F17493D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5900468" cy="0"/>
                <wp:effectExtent l="0" t="0" r="0" b="0"/>
                <wp:wrapNone/>
                <wp:docPr id="1224912398" name="Connecteur droi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0046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729BBE5" id="Connecteur droit 2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-.05pt" to="464.6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mgTZsgEAANQDAAAOAAAAZHJzL2Uyb0RvYy54bWysU01v2zAMvQ/YfxB0X+QUbbEZcXpo0V2G&#10;ttjHD1BlKhYgiYKkxc6/L6UkdrENGDb0QosS3yP5SG9uJmfZHmIy6Du+XjWcgVfYG7/r+I/v9x8+&#10;cpay9L206KHjB0j8Zvv+3WYMLVzggLaHyIjEp3YMHR9yDq0QSQ3gZFphAE+PGqOTmdy4E32UI7E7&#10;Ky6a5lqMGPsQUUFKdHt3fOTbyq81qPyodYLMbMeptlxtrPa5WLHdyHYXZRiMOpUh/6MKJ42npDPV&#10;ncyS/YzmNypnVMSEOq8UOoFaGwW1B+pm3fzSzbdBBqi9kDgpzDKlt6NVD/tb/xRJhjGkNoWnWLqY&#10;dHTlS/WxqYp1mMWCKTNFl1efmubymsarzm9iAYaY8mdAx8qh49b40ods5f5LypSMQs8h5dr6YhNa&#10;098ba6tTNgBubWR7SbPL07rMinCvosgrSLGUXk/5YOHI+hU0Mz0Vu67Z61YtnFIp8PnMaz1FF5im&#10;CmZg83fgKb5AoW7cv4BnRM2MPs9gZzzGP2VfpNDH+LMCx76LBM/YH+pQqzS0OlW505qX3XztV/jy&#10;M25fAAAA//8DAFBLAwQUAAYACAAAACEA10nOytsAAAAEAQAADwAAAGRycy9kb3ducmV2LnhtbEyP&#10;QUvDQBSE74L/YXkFL9JuGrHYmE2RQC8eBBspHrfZ12xo9m3Ibpv03/v0Yo/DDDPf5JvJdeKCQ2g9&#10;KVguEhBItTctNQq+qu38BUSImozuPKGCKwbYFPd3uc6MH+kTL7vYCC6hkGkFNsY+kzLUFp0OC98j&#10;sXf0g9OR5dBIM+iRy10n0yRZSadb4gWreywt1qfd2Sn4bh6ftvuKqrGMH8eVna779+dSqYfZ9PYK&#10;IuIU/8Pwi8/oUDDTwZ/JBNEp4CNRwXwJgs11uk5BHP60LHJ5C1/8AAAA//8DAFBLAQItABQABgAI&#10;AAAAIQC2gziS/gAAAOEBAAATAAAAAAAAAAAAAAAAAAAAAABbQ29udGVudF9UeXBlc10ueG1sUEsB&#10;Ai0AFAAGAAgAAAAhADj9If/WAAAAlAEAAAsAAAAAAAAAAAAAAAAALwEAAF9yZWxzLy5yZWxzUEsB&#10;Ai0AFAAGAAgAAAAhAGeaBNmyAQAA1AMAAA4AAAAAAAAAAAAAAAAALgIAAGRycy9lMm9Eb2MueG1s&#10;UEsBAi0AFAAGAAgAAAAhANdJzsrbAAAABAEAAA8AAAAAAAAAAAAAAAAADAQAAGRycy9kb3ducmV2&#10;LnhtbFBLBQYAAAAABAAEAPMAAAAUBQAAAAA=&#10;" strokecolor="black [3213]" strokeweight=".5pt">
                <v:stroke joinstyle="miter"/>
              </v:line>
            </w:pict>
          </mc:Fallback>
        </mc:AlternateContent>
      </w:r>
    </w:p>
    <w:p w14:paraId="1752A5E8" w14:textId="7D2BC40D" w:rsidR="00786702" w:rsidRPr="00145874" w:rsidRDefault="00786702" w:rsidP="00145874">
      <w:pPr>
        <w:spacing w:line="240" w:lineRule="auto"/>
        <w:rPr>
          <w:rFonts w:ascii="Poppins Light" w:hAnsi="Poppins Light" w:cs="Poppins Light"/>
          <w:b/>
          <w:bCs/>
          <w:sz w:val="20"/>
          <w:szCs w:val="20"/>
        </w:rPr>
      </w:pPr>
      <w:r w:rsidRPr="00145874">
        <w:rPr>
          <w:rFonts w:ascii="Poppins Light" w:hAnsi="Poppins Light" w:cs="Poppins Light"/>
          <w:b/>
          <w:bCs/>
          <w:sz w:val="20"/>
          <w:szCs w:val="20"/>
        </w:rPr>
        <w:t>Voies de recours</w:t>
      </w:r>
    </w:p>
    <w:p w14:paraId="60775C0F" w14:textId="77777777" w:rsidR="00786702" w:rsidRPr="00145874" w:rsidRDefault="00786702" w:rsidP="00145874">
      <w:pPr>
        <w:spacing w:line="240" w:lineRule="auto"/>
        <w:rPr>
          <w:rFonts w:ascii="Poppins Light" w:hAnsi="Poppins Light" w:cs="Poppins Light"/>
          <w:sz w:val="20"/>
          <w:szCs w:val="20"/>
        </w:rPr>
      </w:pPr>
      <w:r w:rsidRPr="00145874">
        <w:rPr>
          <w:rFonts w:ascii="Poppins Light" w:hAnsi="Poppins Light" w:cs="Poppins Light"/>
          <w:sz w:val="20"/>
          <w:szCs w:val="20"/>
        </w:rPr>
        <w:t>Conformément aux dispositions du code général de la fonction publique, la présente décision peut faire l'objet d'un recours devant le tribunal administratif territorialement compétent.</w:t>
      </w:r>
    </w:p>
    <w:p w14:paraId="5E138609" w14:textId="77777777" w:rsidR="00786702" w:rsidRPr="00145874" w:rsidRDefault="00786702" w:rsidP="00145874">
      <w:pPr>
        <w:spacing w:line="240" w:lineRule="auto"/>
        <w:rPr>
          <w:rFonts w:ascii="Poppins Light" w:hAnsi="Poppins Light" w:cs="Poppins Light"/>
          <w:sz w:val="20"/>
          <w:szCs w:val="20"/>
        </w:rPr>
      </w:pPr>
      <w:r w:rsidRPr="00145874">
        <w:rPr>
          <w:rFonts w:ascii="Poppins Light" w:hAnsi="Poppins Light" w:cs="Poppins Light"/>
          <w:sz w:val="20"/>
          <w:szCs w:val="20"/>
        </w:rPr>
        <w:t xml:space="preserve">Le tribunal administratif peut être saisi par courrier ou par l'application </w:t>
      </w:r>
      <w:r w:rsidRPr="00145874">
        <w:rPr>
          <w:rFonts w:ascii="Poppins Light" w:hAnsi="Poppins Light" w:cs="Poppins Light"/>
          <w:b/>
          <w:bCs/>
          <w:sz w:val="20"/>
          <w:szCs w:val="20"/>
        </w:rPr>
        <w:t>Télérecours citoyens</w:t>
      </w:r>
      <w:r w:rsidRPr="00145874">
        <w:rPr>
          <w:rFonts w:ascii="Poppins Light" w:hAnsi="Poppins Light" w:cs="Poppins Light"/>
          <w:sz w:val="20"/>
          <w:szCs w:val="20"/>
        </w:rPr>
        <w:t xml:space="preserve">, accessible sur le site </w:t>
      </w:r>
      <w:hyperlink r:id="rId7" w:tgtFrame="_new" w:history="1">
        <w:r w:rsidRPr="00145874">
          <w:rPr>
            <w:rStyle w:val="Lienhypertexte"/>
            <w:rFonts w:ascii="Poppins Light" w:hAnsi="Poppins Light" w:cs="Poppins Light"/>
            <w:b/>
            <w:bCs/>
            <w:sz w:val="20"/>
            <w:szCs w:val="20"/>
          </w:rPr>
          <w:t>www.telerecours.fr</w:t>
        </w:r>
      </w:hyperlink>
      <w:r w:rsidRPr="00145874">
        <w:rPr>
          <w:rFonts w:ascii="Poppins Light" w:hAnsi="Poppins Light" w:cs="Poppins Light"/>
          <w:sz w:val="20"/>
          <w:szCs w:val="20"/>
        </w:rPr>
        <w:t>.</w:t>
      </w:r>
    </w:p>
    <w:p w14:paraId="6A5A7F98" w14:textId="77777777" w:rsidR="00AA6A0A" w:rsidRPr="00145874" w:rsidRDefault="00AA6A0A" w:rsidP="00145874">
      <w:pPr>
        <w:spacing w:line="240" w:lineRule="auto"/>
        <w:rPr>
          <w:rFonts w:ascii="Poppins Light" w:hAnsi="Poppins Light" w:cs="Poppins Light"/>
          <w:sz w:val="20"/>
          <w:szCs w:val="20"/>
        </w:rPr>
      </w:pPr>
    </w:p>
    <w:sectPr w:rsidR="00AA6A0A" w:rsidRPr="00145874" w:rsidSect="00145874">
      <w:footerReference w:type="default" r:id="rId8"/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37A147" w14:textId="77777777" w:rsidR="003273C5" w:rsidRDefault="003273C5" w:rsidP="00145874">
      <w:pPr>
        <w:spacing w:after="0" w:line="240" w:lineRule="auto"/>
      </w:pPr>
      <w:r>
        <w:separator/>
      </w:r>
    </w:p>
  </w:endnote>
  <w:endnote w:type="continuationSeparator" w:id="0">
    <w:p w14:paraId="7583A1FC" w14:textId="77777777" w:rsidR="003273C5" w:rsidRDefault="003273C5" w:rsidP="001458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Poppins Light">
    <w:charset w:val="00"/>
    <w:family w:val="auto"/>
    <w:pitch w:val="variable"/>
    <w:sig w:usb0="00008007" w:usb1="00000000" w:usb2="00000000" w:usb3="00000000" w:csb0="0000009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A9464E" w14:textId="41CC4644" w:rsidR="00145874" w:rsidRPr="00145874" w:rsidRDefault="00145874" w:rsidP="00145874">
    <w:pPr>
      <w:jc w:val="center"/>
      <w:rPr>
        <w:rFonts w:ascii="Poppins Light" w:hAnsi="Poppins Light" w:cs="Poppins Light"/>
        <w:b/>
        <w:bCs/>
        <w:sz w:val="16"/>
        <w:szCs w:val="16"/>
      </w:rPr>
    </w:pPr>
    <w:r w:rsidRPr="00145874">
      <w:rPr>
        <w:rFonts w:ascii="Poppins Light" w:hAnsi="Poppins Light" w:cs="Poppins Light"/>
        <w:b/>
        <w:bCs/>
        <w:sz w:val="16"/>
        <w:szCs w:val="16"/>
      </w:rPr>
      <w:t>Modèle de décision motivée de non-recevabilité d'une liste de candidats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97A7B6" w14:textId="77777777" w:rsidR="003273C5" w:rsidRDefault="003273C5" w:rsidP="00145874">
      <w:pPr>
        <w:spacing w:after="0" w:line="240" w:lineRule="auto"/>
      </w:pPr>
      <w:r>
        <w:separator/>
      </w:r>
    </w:p>
  </w:footnote>
  <w:footnote w:type="continuationSeparator" w:id="0">
    <w:p w14:paraId="6A0AB7C0" w14:textId="77777777" w:rsidR="003273C5" w:rsidRDefault="003273C5" w:rsidP="0014587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6E2BA9"/>
    <w:multiLevelType w:val="hybridMultilevel"/>
    <w:tmpl w:val="54A0F55E"/>
    <w:lvl w:ilvl="0" w:tplc="A6C6A3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9B202D8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C56A51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198848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92485D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B28B42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C3EB7D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1E650A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BC8E99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9828826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BF4"/>
    <w:rsid w:val="00145874"/>
    <w:rsid w:val="003273C5"/>
    <w:rsid w:val="00526BF4"/>
    <w:rsid w:val="00786702"/>
    <w:rsid w:val="00AA6A0A"/>
    <w:rsid w:val="00AB4CF8"/>
    <w:rsid w:val="00BA3F01"/>
    <w:rsid w:val="00BE0213"/>
    <w:rsid w:val="00C64FDE"/>
    <w:rsid w:val="00CB5539"/>
    <w:rsid w:val="00E100FF"/>
    <w:rsid w:val="00E82025"/>
    <w:rsid w:val="00F57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FCC30F"/>
  <w15:chartTrackingRefBased/>
  <w15:docId w15:val="{D5C7A769-A171-4A92-9321-AD05C3F6A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F579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526B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526BF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526B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526BF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526B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526B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526B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526B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Test1">
    <w:name w:val="Test 1"/>
    <w:basedOn w:val="En-ttedetabledesmatires"/>
    <w:link w:val="Test1Car"/>
    <w:qFormat/>
    <w:rsid w:val="00F5793E"/>
    <w:pPr>
      <w:spacing w:line="259" w:lineRule="auto"/>
    </w:pPr>
    <w:rPr>
      <w:rFonts w:ascii="Poppins" w:hAnsi="Poppins"/>
      <w:b/>
      <w:color w:val="770C4C"/>
      <w:kern w:val="0"/>
      <w:lang w:eastAsia="fr-FR"/>
      <w14:ligatures w14:val="none"/>
    </w:rPr>
  </w:style>
  <w:style w:type="character" w:customStyle="1" w:styleId="Test1Car">
    <w:name w:val="Test 1 Car"/>
    <w:basedOn w:val="Policepardfaut"/>
    <w:link w:val="Test1"/>
    <w:rsid w:val="00F5793E"/>
    <w:rPr>
      <w:rFonts w:ascii="Poppins" w:eastAsiaTheme="majorEastAsia" w:hAnsi="Poppins" w:cstheme="majorBidi"/>
      <w:b/>
      <w:color w:val="770C4C"/>
      <w:kern w:val="0"/>
      <w:sz w:val="32"/>
      <w:szCs w:val="32"/>
      <w:lang w:eastAsia="fr-FR"/>
      <w14:ligatures w14:val="none"/>
    </w:rPr>
  </w:style>
  <w:style w:type="character" w:customStyle="1" w:styleId="Titre1Car">
    <w:name w:val="Titre 1 Car"/>
    <w:basedOn w:val="Policepardfaut"/>
    <w:link w:val="Titre1"/>
    <w:uiPriority w:val="9"/>
    <w:rsid w:val="00F579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5793E"/>
    <w:pPr>
      <w:spacing w:before="240" w:after="0"/>
      <w:outlineLvl w:val="9"/>
    </w:pPr>
    <w:rPr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sid w:val="00526BF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526BF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526BF4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526BF4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526BF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526BF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526BF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526BF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526B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526B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526B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526B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526B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526BF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526BF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526BF4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26B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526BF4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526BF4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786702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786702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7867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paragraph" w:styleId="En-tte">
    <w:name w:val="header"/>
    <w:basedOn w:val="Normal"/>
    <w:link w:val="En-tteCar"/>
    <w:uiPriority w:val="99"/>
    <w:unhideWhenUsed/>
    <w:rsid w:val="001458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145874"/>
  </w:style>
  <w:style w:type="paragraph" w:styleId="Pieddepage">
    <w:name w:val="footer"/>
    <w:basedOn w:val="Normal"/>
    <w:link w:val="PieddepageCar"/>
    <w:uiPriority w:val="99"/>
    <w:unhideWhenUsed/>
    <w:rsid w:val="001458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1458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telerecours.f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419</Words>
  <Characters>2309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Nadege DUPONT</dc:creator>
  <cp:keywords/>
  <dc:description/>
  <cp:lastModifiedBy>Nadege DUPONT</cp:lastModifiedBy>
  <cp:revision>3</cp:revision>
  <dcterms:created xsi:type="dcterms:W3CDTF">2026-07-27T11:57:00Z</dcterms:created>
  <dcterms:modified xsi:type="dcterms:W3CDTF">2026-09-01T11:41:00Z</dcterms:modified>
</cp:coreProperties>
</file>